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03FA" w:rsidRPr="002E0FD9" w:rsidRDefault="003203FA" w:rsidP="00D93871">
      <w:pPr>
        <w:jc w:val="center"/>
        <w:rPr>
          <w:b/>
        </w:rPr>
      </w:pPr>
      <w:r w:rsidRPr="002E0FD9">
        <w:rPr>
          <w:b/>
        </w:rPr>
        <w:t>ТП „ДЪРЖАВНО ГОРСКО СТОПАНСТВО – ПЛОВДИВ”</w:t>
      </w:r>
    </w:p>
    <w:p w:rsidR="007B58B3" w:rsidRPr="002E0FD9" w:rsidRDefault="007B58B3" w:rsidP="003203FA"/>
    <w:p w:rsidR="003203FA" w:rsidRPr="002E0FD9" w:rsidRDefault="003203FA" w:rsidP="003203FA"/>
    <w:p w:rsidR="003203FA" w:rsidRPr="002E0FD9" w:rsidRDefault="003203FA" w:rsidP="006B272A">
      <w:pPr>
        <w:jc w:val="center"/>
        <w:rPr>
          <w:u w:val="single"/>
        </w:rPr>
      </w:pPr>
      <w:r w:rsidRPr="002E0FD9">
        <w:rPr>
          <w:u w:val="single"/>
        </w:rPr>
        <w:t>ТЕХНОЛОГИЧНИ  ИЗИСКВАНИЯ</w:t>
      </w:r>
    </w:p>
    <w:p w:rsidR="003203FA" w:rsidRPr="002E0FD9" w:rsidRDefault="003203FA" w:rsidP="003203FA">
      <w:pPr>
        <w:jc w:val="center"/>
        <w:rPr>
          <w:u w:val="single"/>
        </w:rPr>
      </w:pPr>
      <w:r w:rsidRPr="002E0FD9">
        <w:rPr>
          <w:u w:val="single"/>
        </w:rPr>
        <w:t>ЗА</w:t>
      </w:r>
    </w:p>
    <w:p w:rsidR="003203FA" w:rsidRPr="002E0FD9" w:rsidRDefault="003203FA" w:rsidP="003203FA">
      <w:pPr>
        <w:jc w:val="center"/>
        <w:rPr>
          <w:u w:val="single"/>
        </w:rPr>
      </w:pPr>
      <w:r w:rsidRPr="002E0FD9">
        <w:rPr>
          <w:u w:val="single"/>
        </w:rPr>
        <w:t>ИЗПЪЛНЕНИЕ НА ЛЕСОКУЛТУРНИТЕ ДЕЙНОСТИ В ОБЕКТ №</w:t>
      </w:r>
      <w:r w:rsidR="006A1D44" w:rsidRPr="002E0FD9">
        <w:rPr>
          <w:u w:val="single"/>
        </w:rPr>
        <w:t xml:space="preserve"> </w:t>
      </w:r>
      <w:r w:rsidR="009713D5" w:rsidRPr="002E0FD9">
        <w:rPr>
          <w:u w:val="single"/>
        </w:rPr>
        <w:t>1</w:t>
      </w:r>
      <w:r w:rsidR="006B272A" w:rsidRPr="002E0FD9">
        <w:rPr>
          <w:u w:val="single"/>
        </w:rPr>
        <w:t>-</w:t>
      </w:r>
      <w:r w:rsidRPr="002E0FD9">
        <w:rPr>
          <w:u w:val="single"/>
        </w:rPr>
        <w:t>202</w:t>
      </w:r>
      <w:r w:rsidR="009713D5" w:rsidRPr="002E0FD9">
        <w:rPr>
          <w:u w:val="single"/>
        </w:rPr>
        <w:t>5</w:t>
      </w:r>
      <w:r w:rsidR="00982911" w:rsidRPr="002E0FD9">
        <w:rPr>
          <w:u w:val="single"/>
        </w:rPr>
        <w:t xml:space="preserve"> </w:t>
      </w:r>
      <w:r w:rsidRPr="002E0FD9">
        <w:rPr>
          <w:u w:val="single"/>
        </w:rPr>
        <w:t>г.</w:t>
      </w:r>
    </w:p>
    <w:p w:rsidR="003203FA" w:rsidRPr="002E0FD9" w:rsidRDefault="003203FA" w:rsidP="003203FA">
      <w:pPr>
        <w:jc w:val="center"/>
        <w:rPr>
          <w:u w:val="single"/>
        </w:rPr>
      </w:pP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>I. Попълване</w:t>
      </w:r>
    </w:p>
    <w:p w:rsidR="009F1AEE" w:rsidRPr="002E0FD9" w:rsidRDefault="009713D5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rPr>
          <w:b/>
          <w:bCs/>
        </w:rPr>
        <w:t>Отдел 20 подотдел „я“, отдел 158 подотдели „д, з”, отдел 159 подотдел „а”</w:t>
      </w:r>
      <w:r w:rsidR="00C13A40" w:rsidRPr="002E0FD9">
        <w:rPr>
          <w:b/>
          <w:bCs/>
        </w:rPr>
        <w:t xml:space="preserve"> </w:t>
      </w:r>
      <w:r w:rsidR="009F1AEE" w:rsidRPr="002E0FD9">
        <w:t>да се извършват операциите както следват:</w:t>
      </w: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 xml:space="preserve">- </w:t>
      </w:r>
      <w:r w:rsidRPr="002E0FD9">
        <w:rPr>
          <w:i/>
        </w:rPr>
        <w:t>Направа на ров за съхранение на тополови фиданки</w:t>
      </w:r>
      <w:r w:rsidRPr="002E0FD9">
        <w:t xml:space="preserve">  – изкопания ров да бъде с дълбочина 40-50 см., като една от страните му (по дължина) е полегата.</w:t>
      </w: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 xml:space="preserve">- </w:t>
      </w:r>
      <w:r w:rsidRPr="002E0FD9">
        <w:rPr>
          <w:i/>
        </w:rPr>
        <w:t>Временно с</w:t>
      </w:r>
      <w:r w:rsidR="00C13A40" w:rsidRPr="002E0FD9">
        <w:rPr>
          <w:i/>
        </w:rPr>
        <w:t>ъхраняване на тополиви фиданки с пренасяне до 30 м.</w:t>
      </w:r>
      <w:r w:rsidRPr="002E0FD9">
        <w:rPr>
          <w:i/>
        </w:rPr>
        <w:t xml:space="preserve"> </w:t>
      </w:r>
      <w:r w:rsidRPr="002E0FD9">
        <w:t>– фиданките да се полагат под ъгъл 30˚ на тънки хоризонтални редове от полегатата страна, като между тях се полага пръст, която се уплътнява чрез притискане и поливане с вода, с цел отстраняване на въздушните джобове между тях. Най-отгоре се полага влажен мъх с цел запазване на влагата в почвата между фиданките за по-дълъг времеви период.</w:t>
      </w: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  <w:rPr>
          <w:i/>
        </w:rPr>
      </w:pPr>
      <w:r w:rsidRPr="002E0FD9">
        <w:rPr>
          <w:i/>
        </w:rPr>
        <w:t>- Направа на колчета за маркиране на посадните места</w:t>
      </w: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 xml:space="preserve">- </w:t>
      </w:r>
      <w:r w:rsidRPr="002E0FD9">
        <w:rPr>
          <w:i/>
        </w:rPr>
        <w:t xml:space="preserve">Маркиране на посадните места </w:t>
      </w:r>
      <w:r w:rsidRPr="002E0FD9">
        <w:t>– маркирането на посадните места да се извършва съгласно схемата в технологичния план за залесяване. Маркираните редове и разстояние между тях да бъде еднакво и в права линия, в противен случай да се извършва премаркиране на посадните места. Маркиране на посадните места да се извършва с канап/сезал, опънат на колчета в двата края.</w:t>
      </w:r>
    </w:p>
    <w:p w:rsidR="009F1AEE" w:rsidRPr="002E0FD9" w:rsidRDefault="009F1AEE" w:rsidP="009F1AEE">
      <w:pPr>
        <w:pStyle w:val="a6"/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2E0FD9">
        <w:rPr>
          <w:rFonts w:ascii="Times New Roman" w:hAnsi="Times New Roman"/>
          <w:sz w:val="24"/>
          <w:szCs w:val="24"/>
        </w:rPr>
        <w:t xml:space="preserve">- </w:t>
      </w:r>
      <w:r w:rsidRPr="002E0FD9">
        <w:rPr>
          <w:rFonts w:ascii="Times New Roman" w:hAnsi="Times New Roman"/>
          <w:i/>
          <w:sz w:val="24"/>
          <w:szCs w:val="24"/>
        </w:rPr>
        <w:t>Направа на дупки със сонда</w:t>
      </w:r>
      <w:r w:rsidRPr="002E0FD9">
        <w:rPr>
          <w:rFonts w:ascii="Times New Roman" w:hAnsi="Times New Roman"/>
          <w:sz w:val="24"/>
          <w:szCs w:val="24"/>
        </w:rPr>
        <w:t xml:space="preserve">  – направата на дупките със сонда да се извършва точно върху посадните места с размери съгласно технологичния план. </w:t>
      </w: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 xml:space="preserve">- </w:t>
      </w:r>
      <w:r w:rsidRPr="002E0FD9">
        <w:rPr>
          <w:i/>
        </w:rPr>
        <w:t>Разнасяне на фиданките по посадните места</w:t>
      </w:r>
      <w:r w:rsidRPr="002E0FD9">
        <w:t xml:space="preserve"> – пренасят се малък брой фиданки, така че да не остават дълго време изложени на атмосферните условия, тъй като има опасност от просушаване. </w:t>
      </w:r>
    </w:p>
    <w:p w:rsidR="009F1AEE" w:rsidRPr="002E0FD9" w:rsidRDefault="009F1AEE" w:rsidP="009F1AEE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 xml:space="preserve">- </w:t>
      </w:r>
      <w:r w:rsidRPr="002E0FD9">
        <w:rPr>
          <w:i/>
        </w:rPr>
        <w:t>Садене на фиданките</w:t>
      </w:r>
      <w:r w:rsidRPr="002E0FD9">
        <w:t xml:space="preserve">  – при саденето на фиданките да се поставя Тераует от фирмата ИЗПЪЛНИТЕЛ и да не се допуска подгъване на кореновата система, като фиданките се затъпкват и уплътнени хубаво отстрани, за да не се получават въздушни пространства около кореновата система. Запълва се дупката с извадената преди това от нея пръст/ръчно/. При заравянето се взема хумусният слой, изваден от изкопаването на дупката и се поставя най-отдолу към корените. Почвата около стъблата на фиданките след засаждането им трябва да бъде добре притъпкана. Стъблото и корена на фиданката не трябва да бъдат подвивани. </w:t>
      </w:r>
    </w:p>
    <w:p w:rsidR="009F1AEE" w:rsidRPr="002E0FD9" w:rsidRDefault="009F1AEE" w:rsidP="003203FA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  <w:rPr>
          <w:color w:val="FF0000"/>
        </w:rPr>
      </w:pPr>
    </w:p>
    <w:p w:rsidR="003203FA" w:rsidRPr="002E0FD9" w:rsidRDefault="00865F32" w:rsidP="003203FA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>I</w:t>
      </w:r>
      <w:r w:rsidR="00DB7FDD" w:rsidRPr="002E0FD9">
        <w:t>I. Отглеждане</w:t>
      </w:r>
    </w:p>
    <w:p w:rsidR="00DB7FDD" w:rsidRPr="002E0FD9" w:rsidRDefault="00DF1F4B" w:rsidP="00DB7FDD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rPr>
          <w:b/>
        </w:rPr>
        <w:t>В</w:t>
      </w:r>
      <w:r w:rsidRPr="002E0FD9">
        <w:t xml:space="preserve">  </w:t>
      </w:r>
      <w:r w:rsidR="00C91C5D" w:rsidRPr="002E0FD9">
        <w:rPr>
          <w:b/>
          <w:bCs/>
        </w:rPr>
        <w:t>отдел 20 подотдел „я”, отдел 22 подотдели „б”, отдел 158 подотдели „д, з”, отдел 159 подотдел „а”, отдел 162 подотдели „з, и, м, п“</w:t>
      </w:r>
      <w:r w:rsidR="00102DFB" w:rsidRPr="002E0FD9">
        <w:rPr>
          <w:b/>
          <w:bCs/>
        </w:rPr>
        <w:t xml:space="preserve"> </w:t>
      </w:r>
      <w:r w:rsidR="00DB7FDD" w:rsidRPr="002E0FD9">
        <w:t>да се извършват операциите както следват:</w:t>
      </w:r>
    </w:p>
    <w:p w:rsidR="00905480" w:rsidRPr="002E0FD9" w:rsidRDefault="00C91C5D" w:rsidP="00905480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2E0FD9">
        <w:rPr>
          <w:b/>
        </w:rPr>
        <w:t xml:space="preserve">- </w:t>
      </w:r>
      <w:r w:rsidR="00905480" w:rsidRPr="002E0FD9">
        <w:rPr>
          <w:i/>
        </w:rPr>
        <w:t>Филизене на тополовите фиданки</w:t>
      </w:r>
      <w:r w:rsidR="00905480" w:rsidRPr="002E0FD9">
        <w:t xml:space="preserve"> - </w:t>
      </w:r>
      <w:r w:rsidR="00000F92" w:rsidRPr="002E0FD9">
        <w:t>филизенето да се извърши в упоменатите в спецификацията срокове. Извършва се веднага след първото разлистване на тополовите фиданки, докато листата са малки и филизите лесно се премахват с леко натискане с ръка преди да започнат да вдървеняват. Премахват се филизите от основата на стъблото към връхната част, като трябва да останат филизи от връхната част за формиране на корона до 1/3 от височината на фиданката.</w:t>
      </w:r>
    </w:p>
    <w:p w:rsidR="00905480" w:rsidRPr="002E0FD9" w:rsidRDefault="00C91C5D" w:rsidP="00905480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2E0FD9">
        <w:rPr>
          <w:b/>
        </w:rPr>
        <w:t>-</w:t>
      </w:r>
      <w:r w:rsidR="00905480" w:rsidRPr="002E0FD9">
        <w:t xml:space="preserve"> </w:t>
      </w:r>
      <w:r w:rsidR="00905480" w:rsidRPr="002E0FD9">
        <w:rPr>
          <w:i/>
        </w:rPr>
        <w:t>Варосване на фиданките</w:t>
      </w:r>
      <w:r w:rsidR="00905480" w:rsidRPr="002E0FD9">
        <w:t xml:space="preserve"> – варосването на фиданките да се извършва от всички страни на фиданките от основата на стъблото до минимум от 1,2 м височина. Операцията се извършва едновременно с филизенето. За нанасяне на субстанцията се ползва четка или дунапренена гъба.</w:t>
      </w:r>
    </w:p>
    <w:p w:rsidR="00905480" w:rsidRPr="002E0FD9" w:rsidRDefault="00C91C5D" w:rsidP="00905480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2E0FD9">
        <w:rPr>
          <w:rFonts w:ascii="Times New Roman" w:hAnsi="Times New Roman"/>
          <w:b/>
          <w:sz w:val="24"/>
          <w:szCs w:val="24"/>
        </w:rPr>
        <w:t>-</w:t>
      </w:r>
      <w:r w:rsidR="00905480" w:rsidRPr="002E0FD9">
        <w:rPr>
          <w:rFonts w:ascii="Times New Roman" w:hAnsi="Times New Roman"/>
          <w:b/>
          <w:sz w:val="24"/>
          <w:szCs w:val="24"/>
        </w:rPr>
        <w:t xml:space="preserve"> </w:t>
      </w:r>
      <w:r w:rsidR="00905480" w:rsidRPr="002E0FD9">
        <w:rPr>
          <w:rFonts w:ascii="Times New Roman" w:hAnsi="Times New Roman"/>
          <w:i/>
          <w:sz w:val="24"/>
          <w:szCs w:val="24"/>
        </w:rPr>
        <w:t>Дисковане кръстосано</w:t>
      </w:r>
      <w:r w:rsidR="00905480" w:rsidRPr="002E0FD9">
        <w:rPr>
          <w:rFonts w:ascii="Times New Roman" w:hAnsi="Times New Roman"/>
          <w:sz w:val="24"/>
          <w:szCs w:val="24"/>
        </w:rPr>
        <w:t xml:space="preserve"> – при дисковането тревната покривка в междуредията трябва да се премахне, като се внимава да не се повреждат стъблата и кореновата система на тополовите фиданки от машините и прикачените механизми при извършване на дейността.</w:t>
      </w:r>
      <w:r w:rsidR="00905480" w:rsidRPr="002E0FD9">
        <w:rPr>
          <w:rFonts w:ascii="Times New Roman" w:hAnsi="Times New Roman"/>
          <w:b/>
          <w:sz w:val="24"/>
          <w:szCs w:val="24"/>
        </w:rPr>
        <w:t xml:space="preserve"> </w:t>
      </w:r>
      <w:r w:rsidR="00905480" w:rsidRPr="002E0FD9">
        <w:rPr>
          <w:rFonts w:ascii="Times New Roman" w:hAnsi="Times New Roman"/>
          <w:sz w:val="24"/>
          <w:szCs w:val="24"/>
        </w:rPr>
        <w:t xml:space="preserve">Извършва се с </w:t>
      </w:r>
      <w:r w:rsidR="00905480" w:rsidRPr="002E0FD9">
        <w:rPr>
          <w:rFonts w:ascii="Times New Roman" w:hAnsi="Times New Roman"/>
          <w:sz w:val="24"/>
          <w:szCs w:val="24"/>
        </w:rPr>
        <w:lastRenderedPageBreak/>
        <w:t>колесен трактор с прикачена дискова брана, с ширина на прикачения механизъм, отговаряща на ширината на междуредията.</w:t>
      </w:r>
    </w:p>
    <w:p w:rsidR="00905480" w:rsidRPr="002E0FD9" w:rsidRDefault="00C91C5D" w:rsidP="00905480">
      <w:pPr>
        <w:pStyle w:val="a5"/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 w:rsidRPr="002E0FD9">
        <w:rPr>
          <w:b/>
        </w:rPr>
        <w:t>-</w:t>
      </w:r>
      <w:r w:rsidR="00905480" w:rsidRPr="002E0FD9">
        <w:t xml:space="preserve"> </w:t>
      </w:r>
      <w:r w:rsidRPr="002E0FD9">
        <w:t xml:space="preserve"> </w:t>
      </w:r>
      <w:r w:rsidR="00905480" w:rsidRPr="002E0FD9">
        <w:rPr>
          <w:i/>
        </w:rPr>
        <w:t>Подхранване с минерален тор</w:t>
      </w:r>
      <w:r w:rsidR="00905480" w:rsidRPr="002E0FD9">
        <w:t xml:space="preserve"> – подхранването с минерален тор да се извършва, като се разхвърля торта около фиданките, след което да бъде зарита или извършена поливка, ако има нужда. Торът се предоставя от Възложителя.</w:t>
      </w:r>
    </w:p>
    <w:p w:rsidR="00905480" w:rsidRPr="002E0FD9" w:rsidRDefault="00C91C5D" w:rsidP="00905480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2E0FD9">
        <w:rPr>
          <w:rFonts w:ascii="Times New Roman" w:hAnsi="Times New Roman"/>
          <w:b/>
          <w:sz w:val="24"/>
          <w:szCs w:val="24"/>
        </w:rPr>
        <w:t xml:space="preserve">-  </w:t>
      </w:r>
      <w:r w:rsidR="00905480" w:rsidRPr="002E0FD9">
        <w:rPr>
          <w:rFonts w:ascii="Times New Roman" w:hAnsi="Times New Roman"/>
          <w:i/>
          <w:sz w:val="24"/>
          <w:szCs w:val="24"/>
        </w:rPr>
        <w:t>Листно подхранване с гръбно-моторна пръскачка и борба с нежелани вредители</w:t>
      </w:r>
      <w:r w:rsidR="00905480" w:rsidRPr="002E0FD9">
        <w:rPr>
          <w:rFonts w:ascii="Times New Roman" w:hAnsi="Times New Roman"/>
          <w:sz w:val="24"/>
          <w:szCs w:val="24"/>
        </w:rPr>
        <w:t xml:space="preserve"> –  извършва се на всички живи тополови фиданки в културите. Едновременно с листния тор или разтвора от кристален тор за листното подхранване може да се използва и инсектицид за наземна химична борба, регистриран за използване за констатирания вредител и невключен в списъка на забранените от сертифициращите органи препарати за растителна защита. Пръскането ще се извърши с помощта на гръбна ръчна пръскачка, като се спазват изискванията за температурата на въздуха при третиране с препарати за растителна защита, (т.е. да се пръска след вдигане на росата, при липсата на вятър и температура на въздуха до 25 °С/до 11,00-11,30 ч./). - в ранните часове на деня или по-късно след обяд, за да не получи изгаряне на листната маса. Торът и препаратите се предоставят от Възложителя.</w:t>
      </w:r>
    </w:p>
    <w:p w:rsidR="00D50254" w:rsidRPr="002E0FD9" w:rsidRDefault="00D50254" w:rsidP="00905480">
      <w:pPr>
        <w:pStyle w:val="a6"/>
        <w:shd w:val="clear" w:color="auto" w:fill="FFFFFF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E0FD9">
        <w:rPr>
          <w:rFonts w:ascii="Times New Roman" w:hAnsi="Times New Roman"/>
          <w:bCs/>
          <w:i/>
          <w:iCs/>
          <w:sz w:val="24"/>
          <w:szCs w:val="24"/>
        </w:rPr>
        <w:t>-   Направа на дълбоки поливни гнезда, чрез механизирана техника</w:t>
      </w:r>
      <w:r w:rsidR="0093144C" w:rsidRPr="002E0FD9">
        <w:rPr>
          <w:rFonts w:ascii="Times New Roman" w:hAnsi="Times New Roman"/>
          <w:sz w:val="24"/>
          <w:szCs w:val="24"/>
        </w:rPr>
        <w:t xml:space="preserve"> - гнездата да бъдат с диаметър минимум 1 м. и дълбочина минимум 0.5 м.</w:t>
      </w:r>
    </w:p>
    <w:p w:rsidR="009F1AEE" w:rsidRPr="002E0FD9" w:rsidRDefault="00C91C5D" w:rsidP="003D5F8C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2E0FD9">
        <w:rPr>
          <w:rFonts w:ascii="Times New Roman" w:hAnsi="Times New Roman"/>
          <w:b/>
          <w:sz w:val="24"/>
          <w:szCs w:val="24"/>
        </w:rPr>
        <w:t>-</w:t>
      </w:r>
      <w:r w:rsidR="00905480" w:rsidRPr="002E0FD9">
        <w:rPr>
          <w:rFonts w:ascii="Times New Roman" w:hAnsi="Times New Roman"/>
          <w:sz w:val="24"/>
          <w:szCs w:val="24"/>
        </w:rPr>
        <w:t xml:space="preserve"> </w:t>
      </w:r>
      <w:r w:rsidRPr="002E0FD9">
        <w:rPr>
          <w:rFonts w:ascii="Times New Roman" w:hAnsi="Times New Roman"/>
          <w:sz w:val="24"/>
          <w:szCs w:val="24"/>
        </w:rPr>
        <w:t xml:space="preserve"> </w:t>
      </w:r>
      <w:r w:rsidR="00905480" w:rsidRPr="002E0FD9">
        <w:rPr>
          <w:rFonts w:ascii="Times New Roman" w:hAnsi="Times New Roman"/>
          <w:i/>
          <w:sz w:val="24"/>
          <w:szCs w:val="24"/>
        </w:rPr>
        <w:t>Поливане на тополовите фиданки</w:t>
      </w:r>
      <w:r w:rsidR="00905480" w:rsidRPr="002E0FD9">
        <w:rPr>
          <w:rFonts w:ascii="Times New Roman" w:hAnsi="Times New Roman"/>
          <w:sz w:val="24"/>
          <w:szCs w:val="24"/>
        </w:rPr>
        <w:t xml:space="preserve"> – при поливането да се спазва норма минимум 1</w:t>
      </w:r>
      <w:r w:rsidR="003D5F8C" w:rsidRPr="002E0FD9">
        <w:rPr>
          <w:rFonts w:ascii="Times New Roman" w:hAnsi="Times New Roman"/>
          <w:sz w:val="24"/>
          <w:szCs w:val="24"/>
        </w:rPr>
        <w:t>5</w:t>
      </w:r>
      <w:r w:rsidR="00905480" w:rsidRPr="002E0FD9">
        <w:rPr>
          <w:rFonts w:ascii="Times New Roman" w:hAnsi="Times New Roman"/>
          <w:sz w:val="24"/>
          <w:szCs w:val="24"/>
        </w:rPr>
        <w:t>0 л. на брой фиданка. Поливането да се извършва рано сутринта или привечер с цел предпазване на фиданките от така наречения парников ефект и прегаряне. Поливането в обекта да се извърши с цистерна или водоноска</w:t>
      </w:r>
      <w:r w:rsidR="00851472" w:rsidRPr="002E0FD9">
        <w:rPr>
          <w:rFonts w:ascii="Times New Roman" w:hAnsi="Times New Roman"/>
          <w:sz w:val="24"/>
          <w:szCs w:val="24"/>
        </w:rPr>
        <w:t>.</w:t>
      </w:r>
    </w:p>
    <w:p w:rsidR="003203FA" w:rsidRPr="002E0FD9" w:rsidRDefault="003203FA" w:rsidP="003203FA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</w:p>
    <w:p w:rsidR="00865F32" w:rsidRPr="002E0FD9" w:rsidRDefault="00865F32" w:rsidP="00FC629F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2E0FD9">
        <w:rPr>
          <w:rFonts w:ascii="Times New Roman" w:hAnsi="Times New Roman"/>
          <w:sz w:val="24"/>
          <w:szCs w:val="24"/>
        </w:rPr>
        <w:t>III. Кастрене</w:t>
      </w:r>
    </w:p>
    <w:p w:rsidR="00865F32" w:rsidRPr="002E0FD9" w:rsidRDefault="00865F32" w:rsidP="00865F32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rPr>
          <w:b/>
        </w:rPr>
        <w:t>В</w:t>
      </w:r>
      <w:r w:rsidRPr="002E0FD9">
        <w:t xml:space="preserve">  </w:t>
      </w:r>
      <w:r w:rsidRPr="002E0FD9">
        <w:rPr>
          <w:b/>
          <w:bCs/>
        </w:rPr>
        <w:t>отдел 2</w:t>
      </w:r>
      <w:r w:rsidR="00367EB4" w:rsidRPr="002E0FD9">
        <w:rPr>
          <w:b/>
          <w:bCs/>
        </w:rPr>
        <w:t>0</w:t>
      </w:r>
      <w:r w:rsidRPr="002E0FD9">
        <w:rPr>
          <w:b/>
          <w:bCs/>
        </w:rPr>
        <w:t xml:space="preserve"> подотдели „</w:t>
      </w:r>
      <w:r w:rsidR="00367EB4" w:rsidRPr="002E0FD9">
        <w:rPr>
          <w:b/>
          <w:bCs/>
        </w:rPr>
        <w:t>я“</w:t>
      </w:r>
      <w:r w:rsidRPr="002E0FD9">
        <w:rPr>
          <w:b/>
          <w:bCs/>
        </w:rPr>
        <w:t xml:space="preserve">,  </w:t>
      </w:r>
      <w:r w:rsidR="00367EB4" w:rsidRPr="002E0FD9">
        <w:rPr>
          <w:b/>
          <w:bCs/>
        </w:rPr>
        <w:t>отдел 22 подотдели</w:t>
      </w:r>
      <w:r w:rsidR="004F5CD1" w:rsidRPr="002E0FD9">
        <w:rPr>
          <w:b/>
          <w:bCs/>
        </w:rPr>
        <w:t xml:space="preserve"> „</w:t>
      </w:r>
      <w:r w:rsidR="00367EB4" w:rsidRPr="002E0FD9">
        <w:rPr>
          <w:b/>
          <w:bCs/>
        </w:rPr>
        <w:t>б</w:t>
      </w:r>
      <w:r w:rsidR="004F5CD1" w:rsidRPr="002E0FD9">
        <w:rPr>
          <w:b/>
          <w:bCs/>
        </w:rPr>
        <w:t xml:space="preserve">”, </w:t>
      </w:r>
      <w:r w:rsidRPr="002E0FD9">
        <w:rPr>
          <w:b/>
          <w:bCs/>
        </w:rPr>
        <w:t>отдел 162 подотдели „</w:t>
      </w:r>
      <w:r w:rsidR="00367EB4" w:rsidRPr="002E0FD9">
        <w:rPr>
          <w:b/>
          <w:bCs/>
        </w:rPr>
        <w:t xml:space="preserve">б, </w:t>
      </w:r>
      <w:r w:rsidRPr="002E0FD9">
        <w:rPr>
          <w:b/>
          <w:bCs/>
        </w:rPr>
        <w:t>з, и, м, п“</w:t>
      </w:r>
      <w:r w:rsidR="00D215C0" w:rsidRPr="002E0FD9">
        <w:rPr>
          <w:b/>
          <w:bCs/>
        </w:rPr>
        <w:t xml:space="preserve"> </w:t>
      </w:r>
      <w:r w:rsidRPr="002E0FD9">
        <w:t>да се извършват операциите както следват:</w:t>
      </w:r>
    </w:p>
    <w:p w:rsidR="00FC629F" w:rsidRPr="002E0FD9" w:rsidRDefault="00865F32" w:rsidP="00FC629F">
      <w:pPr>
        <w:pStyle w:val="a6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2E0FD9">
        <w:rPr>
          <w:rFonts w:ascii="Times New Roman" w:hAnsi="Times New Roman"/>
          <w:sz w:val="24"/>
          <w:szCs w:val="24"/>
        </w:rPr>
        <w:t xml:space="preserve">- </w:t>
      </w:r>
      <w:r w:rsidR="00FC629F" w:rsidRPr="002E0FD9">
        <w:rPr>
          <w:rFonts w:ascii="Times New Roman" w:hAnsi="Times New Roman"/>
          <w:i/>
          <w:sz w:val="24"/>
          <w:szCs w:val="24"/>
        </w:rPr>
        <w:t>Кастрене на клони от земя с ръчен трион</w:t>
      </w:r>
      <w:r w:rsidR="00FC629F" w:rsidRPr="002E0FD9">
        <w:rPr>
          <w:rFonts w:ascii="Times New Roman" w:hAnsi="Times New Roman"/>
          <w:sz w:val="24"/>
          <w:szCs w:val="24"/>
        </w:rPr>
        <w:t xml:space="preserve"> – операцията кастрене да се извършва, като се отрязват клоните спрямо нуждата на всяка фиданка</w:t>
      </w:r>
      <w:r w:rsidR="00C04128" w:rsidRPr="002E0FD9">
        <w:rPr>
          <w:rFonts w:ascii="Times New Roman" w:hAnsi="Times New Roman"/>
          <w:sz w:val="24"/>
          <w:szCs w:val="24"/>
        </w:rPr>
        <w:t xml:space="preserve"> до 4 м</w:t>
      </w:r>
      <w:r w:rsidR="00FC629F" w:rsidRPr="002E0FD9">
        <w:rPr>
          <w:rFonts w:ascii="Times New Roman" w:hAnsi="Times New Roman"/>
          <w:sz w:val="24"/>
          <w:szCs w:val="24"/>
        </w:rPr>
        <w:t xml:space="preserve">, а отреза да бъде на разстояние до 5 мм от стъблото. </w:t>
      </w:r>
      <w:r w:rsidR="00102DFB" w:rsidRPr="002E0FD9">
        <w:rPr>
          <w:rFonts w:ascii="Times New Roman" w:hAnsi="Times New Roman"/>
          <w:sz w:val="24"/>
          <w:szCs w:val="24"/>
        </w:rPr>
        <w:t xml:space="preserve"> </w:t>
      </w:r>
      <w:r w:rsidR="00FC629F" w:rsidRPr="002E0FD9">
        <w:rPr>
          <w:rFonts w:ascii="Times New Roman" w:hAnsi="Times New Roman"/>
          <w:sz w:val="24"/>
          <w:szCs w:val="24"/>
        </w:rPr>
        <w:t>Кастренето да се извършва по време на физиологичния п</w:t>
      </w:r>
      <w:r w:rsidR="00C04128" w:rsidRPr="002E0FD9">
        <w:rPr>
          <w:rFonts w:ascii="Times New Roman" w:hAnsi="Times New Roman"/>
          <w:sz w:val="24"/>
          <w:szCs w:val="24"/>
        </w:rPr>
        <w:t>окой на фиданките с ръч</w:t>
      </w:r>
      <w:r w:rsidR="00CC7FD1" w:rsidRPr="002E0FD9">
        <w:rPr>
          <w:rFonts w:ascii="Times New Roman" w:hAnsi="Times New Roman"/>
          <w:sz w:val="24"/>
          <w:szCs w:val="24"/>
        </w:rPr>
        <w:t>ни или електрически триони</w:t>
      </w:r>
      <w:r w:rsidR="00C04128" w:rsidRPr="002E0FD9">
        <w:rPr>
          <w:rFonts w:ascii="Times New Roman" w:hAnsi="Times New Roman"/>
          <w:sz w:val="24"/>
          <w:szCs w:val="24"/>
        </w:rPr>
        <w:t xml:space="preserve">, </w:t>
      </w:r>
      <w:r w:rsidR="00FC629F" w:rsidRPr="002E0FD9">
        <w:rPr>
          <w:rFonts w:ascii="Times New Roman" w:hAnsi="Times New Roman"/>
          <w:sz w:val="24"/>
          <w:szCs w:val="24"/>
        </w:rPr>
        <w:t>ножиц</w:t>
      </w:r>
      <w:r w:rsidR="00CC7FD1" w:rsidRPr="002E0FD9">
        <w:rPr>
          <w:rFonts w:ascii="Times New Roman" w:hAnsi="Times New Roman"/>
          <w:sz w:val="24"/>
          <w:szCs w:val="24"/>
        </w:rPr>
        <w:t>и</w:t>
      </w:r>
      <w:r w:rsidR="00FC629F" w:rsidRPr="002E0FD9">
        <w:rPr>
          <w:rFonts w:ascii="Times New Roman" w:hAnsi="Times New Roman"/>
          <w:sz w:val="24"/>
          <w:szCs w:val="24"/>
        </w:rPr>
        <w:t>, като се спазват изискванията на „Инструкцията за създаване, отглеждане и стопанисване на тополовите култури”.</w:t>
      </w:r>
    </w:p>
    <w:p w:rsidR="00455AD6" w:rsidRPr="002E0FD9" w:rsidRDefault="00FC629F" w:rsidP="00455AD6">
      <w:pPr>
        <w:pStyle w:val="a5"/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 w:rsidRPr="002E0FD9">
        <w:t xml:space="preserve"> </w:t>
      </w:r>
      <w:r w:rsidR="004F5CD1" w:rsidRPr="002E0FD9">
        <w:t>В отдел 162 с</w:t>
      </w:r>
      <w:r w:rsidR="00455AD6" w:rsidRPr="002E0FD9">
        <w:t xml:space="preserve"> подотдели „</w:t>
      </w:r>
      <w:r w:rsidR="00367EB4" w:rsidRPr="002E0FD9">
        <w:t xml:space="preserve">б, </w:t>
      </w:r>
      <w:r w:rsidR="00455AD6" w:rsidRPr="002E0FD9">
        <w:t xml:space="preserve">з, и, м, п” ще се кастрят клони с диаметър до 6 см и </w:t>
      </w:r>
      <w:r w:rsidR="004F5CD1" w:rsidRPr="002E0FD9">
        <w:t xml:space="preserve">височина до 4 м., при отдел 22 с </w:t>
      </w:r>
      <w:r w:rsidR="00455AD6" w:rsidRPr="002E0FD9">
        <w:t>подотдел</w:t>
      </w:r>
      <w:r w:rsidR="004F5CD1" w:rsidRPr="002E0FD9">
        <w:t>и</w:t>
      </w:r>
      <w:r w:rsidR="00455AD6" w:rsidRPr="002E0FD9">
        <w:t xml:space="preserve"> „б”</w:t>
      </w:r>
      <w:r w:rsidR="004F5CD1" w:rsidRPr="002E0FD9">
        <w:t xml:space="preserve"> </w:t>
      </w:r>
      <w:r w:rsidR="00455AD6" w:rsidRPr="002E0FD9">
        <w:t>ще се кастрят клони с диаметър над</w:t>
      </w:r>
      <w:r w:rsidR="004F5CD1" w:rsidRPr="002E0FD9">
        <w:t xml:space="preserve"> 6 см и височина до </w:t>
      </w:r>
      <w:r w:rsidR="00367EB4" w:rsidRPr="002E0FD9">
        <w:t>6</w:t>
      </w:r>
      <w:r w:rsidR="004F5CD1" w:rsidRPr="002E0FD9">
        <w:t xml:space="preserve"> м.,</w:t>
      </w:r>
    </w:p>
    <w:p w:rsidR="00FC629F" w:rsidRPr="002E0FD9" w:rsidRDefault="00FC629F" w:rsidP="00FC629F">
      <w:pPr>
        <w:pStyle w:val="a5"/>
        <w:shd w:val="clear" w:color="auto" w:fill="FFFFFF"/>
        <w:tabs>
          <w:tab w:val="left" w:pos="567"/>
          <w:tab w:val="left" w:pos="709"/>
        </w:tabs>
        <w:ind w:left="0" w:firstLine="709"/>
        <w:jc w:val="both"/>
      </w:pPr>
      <w:r w:rsidRPr="002E0FD9">
        <w:t xml:space="preserve"> При кастренето не се допускат механични повреди нарушаващи целостта на стъблата на тополовите фиданки.</w:t>
      </w:r>
    </w:p>
    <w:p w:rsidR="00FC629F" w:rsidRPr="002E0FD9" w:rsidRDefault="00865F32" w:rsidP="00865F32">
      <w:pPr>
        <w:ind w:firstLine="567"/>
        <w:jc w:val="both"/>
      </w:pPr>
      <w:r w:rsidRPr="002E0FD9">
        <w:t>-</w:t>
      </w:r>
      <w:r w:rsidR="00FC629F" w:rsidRPr="002E0FD9">
        <w:rPr>
          <w:i/>
        </w:rPr>
        <w:t xml:space="preserve"> Събиране на отсечените клони</w:t>
      </w:r>
      <w:r w:rsidR="00FC629F" w:rsidRPr="002E0FD9">
        <w:t xml:space="preserve"> – събирането на отсечените клони да става паралелно със кастренето. </w:t>
      </w:r>
    </w:p>
    <w:p w:rsidR="003203FA" w:rsidRPr="002E0FD9" w:rsidRDefault="00102DFB" w:rsidP="003203FA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  <w:rPr>
          <w:i/>
        </w:rPr>
      </w:pPr>
      <w:r w:rsidRPr="002E0FD9">
        <w:t xml:space="preserve">- </w:t>
      </w:r>
      <w:r w:rsidR="003D5F8C" w:rsidRPr="002E0FD9">
        <w:rPr>
          <w:i/>
        </w:rPr>
        <w:t>Изрязване на двойни върхове –</w:t>
      </w:r>
      <w:r w:rsidRPr="002E0FD9">
        <w:rPr>
          <w:i/>
        </w:rPr>
        <w:t xml:space="preserve"> </w:t>
      </w:r>
      <w:r w:rsidR="003D5F8C" w:rsidRPr="002E0FD9">
        <w:t>премахват се двойните</w:t>
      </w:r>
      <w:r w:rsidR="002633EB" w:rsidRPr="002E0FD9">
        <w:t xml:space="preserve"> върхове спрямо нуждата на всяка фиданка</w:t>
      </w:r>
      <w:r w:rsidR="00B0602A" w:rsidRPr="002E0FD9">
        <w:t>.</w:t>
      </w:r>
    </w:p>
    <w:p w:rsidR="009B5913" w:rsidRPr="002E0FD9" w:rsidRDefault="009B5913" w:rsidP="009B5913">
      <w:pPr>
        <w:pStyle w:val="a5"/>
        <w:shd w:val="clear" w:color="auto" w:fill="FFFFFF"/>
        <w:tabs>
          <w:tab w:val="left" w:pos="567"/>
          <w:tab w:val="left" w:pos="709"/>
        </w:tabs>
        <w:ind w:left="0" w:firstLine="567"/>
        <w:jc w:val="both"/>
      </w:pPr>
      <w:r w:rsidRPr="002E0FD9">
        <w:t xml:space="preserve">- </w:t>
      </w:r>
      <w:r w:rsidRPr="002E0FD9">
        <w:rPr>
          <w:i/>
        </w:rPr>
        <w:t>Изнасяне на отсечените клони</w:t>
      </w:r>
      <w:r w:rsidRPr="002E0FD9">
        <w:t xml:space="preserve"> – изнасянето на отсечените клони и върхове да се извършва на места където изнесените клони няма да пречат при извършване на операциите дисковане и окопаване. Изнасянето на клоните да се извършва по периферията на обекта или извън него.</w:t>
      </w:r>
    </w:p>
    <w:p w:rsidR="00DB7FDD" w:rsidRPr="002E0FD9" w:rsidRDefault="00DB7FDD" w:rsidP="00C85226">
      <w:pPr>
        <w:shd w:val="clear" w:color="auto" w:fill="FFFFFF"/>
        <w:tabs>
          <w:tab w:val="left" w:pos="567"/>
          <w:tab w:val="left" w:pos="709"/>
        </w:tabs>
        <w:jc w:val="both"/>
      </w:pPr>
    </w:p>
    <w:p w:rsidR="003203FA" w:rsidRPr="002E0FD9" w:rsidRDefault="003203FA" w:rsidP="00C85226">
      <w:pPr>
        <w:rPr>
          <w:u w:val="single"/>
        </w:rPr>
      </w:pPr>
    </w:p>
    <w:sectPr w:rsidR="003203FA" w:rsidRPr="002E0FD9" w:rsidSect="00D93871">
      <w:footerReference w:type="default" r:id="rId6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07EA" w:rsidRDefault="004107EA" w:rsidP="00D75F53">
      <w:r>
        <w:separator/>
      </w:r>
    </w:p>
  </w:endnote>
  <w:endnote w:type="continuationSeparator" w:id="0">
    <w:p w:rsidR="004107EA" w:rsidRDefault="004107EA" w:rsidP="00D7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809371"/>
      <w:docPartObj>
        <w:docPartGallery w:val="Page Numbers (Bottom of Page)"/>
        <w:docPartUnique/>
      </w:docPartObj>
    </w:sdtPr>
    <w:sdtEndPr/>
    <w:sdtContent>
      <w:p w:rsidR="00D75F53" w:rsidRDefault="002F1A0D">
        <w:pPr>
          <w:pStyle w:val="a9"/>
          <w:jc w:val="right"/>
        </w:pPr>
        <w:r>
          <w:fldChar w:fldCharType="begin"/>
        </w:r>
        <w:r w:rsidR="00D92350">
          <w:instrText xml:space="preserve"> PAGE   \* MERGEFORMAT </w:instrText>
        </w:r>
        <w:r>
          <w:fldChar w:fldCharType="separate"/>
        </w:r>
        <w:r w:rsidR="002E0F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75F53" w:rsidRDefault="00D75F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07EA" w:rsidRDefault="004107EA" w:rsidP="00D75F53">
      <w:r>
        <w:separator/>
      </w:r>
    </w:p>
  </w:footnote>
  <w:footnote w:type="continuationSeparator" w:id="0">
    <w:p w:rsidR="004107EA" w:rsidRDefault="004107EA" w:rsidP="00D75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FA"/>
    <w:rsid w:val="00000F92"/>
    <w:rsid w:val="00025800"/>
    <w:rsid w:val="000269C7"/>
    <w:rsid w:val="00072129"/>
    <w:rsid w:val="00083C6F"/>
    <w:rsid w:val="000E7634"/>
    <w:rsid w:val="00102DFB"/>
    <w:rsid w:val="00120E88"/>
    <w:rsid w:val="00135192"/>
    <w:rsid w:val="00147034"/>
    <w:rsid w:val="001A344C"/>
    <w:rsid w:val="001B5778"/>
    <w:rsid w:val="001D3FE2"/>
    <w:rsid w:val="001E61AF"/>
    <w:rsid w:val="00223DB7"/>
    <w:rsid w:val="002633EB"/>
    <w:rsid w:val="0027103C"/>
    <w:rsid w:val="00286A41"/>
    <w:rsid w:val="002E0FD9"/>
    <w:rsid w:val="002F1A0D"/>
    <w:rsid w:val="002F6FC5"/>
    <w:rsid w:val="003203FA"/>
    <w:rsid w:val="00332C81"/>
    <w:rsid w:val="00333777"/>
    <w:rsid w:val="003572DA"/>
    <w:rsid w:val="00362244"/>
    <w:rsid w:val="003671D6"/>
    <w:rsid w:val="00367EB4"/>
    <w:rsid w:val="00393227"/>
    <w:rsid w:val="003A5434"/>
    <w:rsid w:val="003D5F8C"/>
    <w:rsid w:val="00401D41"/>
    <w:rsid w:val="004107EA"/>
    <w:rsid w:val="00422DB5"/>
    <w:rsid w:val="0044223D"/>
    <w:rsid w:val="00455AD6"/>
    <w:rsid w:val="00463801"/>
    <w:rsid w:val="004839E5"/>
    <w:rsid w:val="004878B9"/>
    <w:rsid w:val="004D1946"/>
    <w:rsid w:val="004E4994"/>
    <w:rsid w:val="004F50E0"/>
    <w:rsid w:val="004F5CD1"/>
    <w:rsid w:val="00504972"/>
    <w:rsid w:val="005262BC"/>
    <w:rsid w:val="00564EE2"/>
    <w:rsid w:val="00682456"/>
    <w:rsid w:val="00691DA3"/>
    <w:rsid w:val="006A1D44"/>
    <w:rsid w:val="006B272A"/>
    <w:rsid w:val="006E3D2B"/>
    <w:rsid w:val="007073AB"/>
    <w:rsid w:val="007B58B3"/>
    <w:rsid w:val="007C3B47"/>
    <w:rsid w:val="007C47BD"/>
    <w:rsid w:val="007E41EF"/>
    <w:rsid w:val="008017E7"/>
    <w:rsid w:val="00816E4E"/>
    <w:rsid w:val="00832BFE"/>
    <w:rsid w:val="008350B5"/>
    <w:rsid w:val="00851472"/>
    <w:rsid w:val="00851C5B"/>
    <w:rsid w:val="00855042"/>
    <w:rsid w:val="00865F32"/>
    <w:rsid w:val="0086689F"/>
    <w:rsid w:val="00877256"/>
    <w:rsid w:val="00892510"/>
    <w:rsid w:val="008B431E"/>
    <w:rsid w:val="008B5BA2"/>
    <w:rsid w:val="00905480"/>
    <w:rsid w:val="0091277C"/>
    <w:rsid w:val="0091347F"/>
    <w:rsid w:val="00917B33"/>
    <w:rsid w:val="0093144C"/>
    <w:rsid w:val="009379F8"/>
    <w:rsid w:val="009541E4"/>
    <w:rsid w:val="009713D5"/>
    <w:rsid w:val="00976B54"/>
    <w:rsid w:val="00982911"/>
    <w:rsid w:val="00991A9D"/>
    <w:rsid w:val="009B5913"/>
    <w:rsid w:val="009D6BE2"/>
    <w:rsid w:val="009E1C9A"/>
    <w:rsid w:val="009F1AEE"/>
    <w:rsid w:val="00A12230"/>
    <w:rsid w:val="00A21C2E"/>
    <w:rsid w:val="00A82EF9"/>
    <w:rsid w:val="00B0602A"/>
    <w:rsid w:val="00B06313"/>
    <w:rsid w:val="00B24F7D"/>
    <w:rsid w:val="00B91B73"/>
    <w:rsid w:val="00BB6343"/>
    <w:rsid w:val="00BD163F"/>
    <w:rsid w:val="00C04128"/>
    <w:rsid w:val="00C122BA"/>
    <w:rsid w:val="00C13A40"/>
    <w:rsid w:val="00C14C83"/>
    <w:rsid w:val="00C2150A"/>
    <w:rsid w:val="00C434CC"/>
    <w:rsid w:val="00C551A9"/>
    <w:rsid w:val="00C61DC6"/>
    <w:rsid w:val="00C85226"/>
    <w:rsid w:val="00C91C5D"/>
    <w:rsid w:val="00CC7FD1"/>
    <w:rsid w:val="00CE5F6D"/>
    <w:rsid w:val="00D05079"/>
    <w:rsid w:val="00D123DF"/>
    <w:rsid w:val="00D134CE"/>
    <w:rsid w:val="00D215C0"/>
    <w:rsid w:val="00D40C61"/>
    <w:rsid w:val="00D50254"/>
    <w:rsid w:val="00D75F53"/>
    <w:rsid w:val="00D86BF6"/>
    <w:rsid w:val="00D92350"/>
    <w:rsid w:val="00D93871"/>
    <w:rsid w:val="00D93ED8"/>
    <w:rsid w:val="00DB7FDD"/>
    <w:rsid w:val="00DF1F4B"/>
    <w:rsid w:val="00E43648"/>
    <w:rsid w:val="00E578E5"/>
    <w:rsid w:val="00E70C04"/>
    <w:rsid w:val="00EA4EDD"/>
    <w:rsid w:val="00EB28EA"/>
    <w:rsid w:val="00ED60B2"/>
    <w:rsid w:val="00EE3979"/>
    <w:rsid w:val="00F2416D"/>
    <w:rsid w:val="00F42953"/>
    <w:rsid w:val="00F64831"/>
    <w:rsid w:val="00F83156"/>
    <w:rsid w:val="00FB2D4A"/>
    <w:rsid w:val="00FC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F4F6"/>
  <w15:docId w15:val="{8B2C966F-6F38-40B3-B0FE-C935C076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3FA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194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D194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D194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1946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4D1946"/>
    <w:rPr>
      <w:rFonts w:ascii="Cambria" w:eastAsia="Times New Roman" w:hAnsi="Cambria" w:cs="Times New Roman"/>
      <w:b/>
      <w:bCs/>
      <w:color w:val="365F91"/>
      <w:sz w:val="28"/>
      <w:szCs w:val="28"/>
      <w:lang w:eastAsia="bg-BG"/>
    </w:rPr>
  </w:style>
  <w:style w:type="character" w:customStyle="1" w:styleId="20">
    <w:name w:val="Заглавие 2 Знак"/>
    <w:link w:val="2"/>
    <w:rsid w:val="004D1946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30">
    <w:name w:val="Заглавие 3 Знак"/>
    <w:link w:val="3"/>
    <w:uiPriority w:val="9"/>
    <w:rsid w:val="004D1946"/>
    <w:rPr>
      <w:rFonts w:ascii="Cambria" w:eastAsia="Times New Roman" w:hAnsi="Cambria" w:cs="Times New Roman"/>
      <w:b/>
      <w:bCs/>
      <w:color w:val="4F81BD"/>
      <w:sz w:val="20"/>
      <w:szCs w:val="20"/>
      <w:lang w:val="en-US"/>
    </w:rPr>
  </w:style>
  <w:style w:type="character" w:customStyle="1" w:styleId="50">
    <w:name w:val="Заглавие 5 Знак"/>
    <w:link w:val="5"/>
    <w:uiPriority w:val="9"/>
    <w:semiHidden/>
    <w:rsid w:val="004D1946"/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character" w:styleId="a3">
    <w:name w:val="Strong"/>
    <w:uiPriority w:val="22"/>
    <w:qFormat/>
    <w:rsid w:val="004D1946"/>
    <w:rPr>
      <w:b/>
      <w:bCs/>
    </w:rPr>
  </w:style>
  <w:style w:type="character" w:styleId="a4">
    <w:name w:val="Emphasis"/>
    <w:uiPriority w:val="20"/>
    <w:qFormat/>
    <w:rsid w:val="004D1946"/>
    <w:rPr>
      <w:b/>
      <w:bCs/>
      <w:i w:val="0"/>
      <w:iCs w:val="0"/>
    </w:rPr>
  </w:style>
  <w:style w:type="paragraph" w:styleId="a5">
    <w:name w:val="List Paragraph"/>
    <w:basedOn w:val="a"/>
    <w:uiPriority w:val="34"/>
    <w:qFormat/>
    <w:rsid w:val="004D1946"/>
    <w:pPr>
      <w:ind w:left="720"/>
      <w:contextualSpacing/>
    </w:pPr>
    <w:rPr>
      <w:rFonts w:eastAsia="Times New Roman"/>
    </w:rPr>
  </w:style>
  <w:style w:type="paragraph" w:styleId="a6">
    <w:name w:val="No Spacing"/>
    <w:uiPriority w:val="1"/>
    <w:qFormat/>
    <w:rsid w:val="003203FA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D75F53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D75F53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75F53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75F53"/>
    <w:rPr>
      <w:rFonts w:ascii="Times New Roman" w:hAnsi="Times New Roman"/>
      <w:sz w:val="24"/>
      <w:szCs w:val="24"/>
    </w:rPr>
  </w:style>
  <w:style w:type="paragraph" w:customStyle="1" w:styleId="CharCharCharChar">
    <w:name w:val="Char Знак Знак Char Char Char"/>
    <w:basedOn w:val="a"/>
    <w:rsid w:val="00FC629F"/>
    <w:pPr>
      <w:tabs>
        <w:tab w:val="left" w:pos="709"/>
      </w:tabs>
      <w:jc w:val="both"/>
    </w:pPr>
    <w:rPr>
      <w:rFonts w:ascii="Tahoma" w:eastAsia="Times New Roman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138</cp:revision>
  <dcterms:created xsi:type="dcterms:W3CDTF">2020-06-11T07:16:00Z</dcterms:created>
  <dcterms:modified xsi:type="dcterms:W3CDTF">2025-01-17T07:11:00Z</dcterms:modified>
</cp:coreProperties>
</file>